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4A19" w14:textId="2EE4170D" w:rsidR="00B50A2B" w:rsidRPr="00B50A2B" w:rsidRDefault="00B50A2B" w:rsidP="00AE6975">
      <w:pPr>
        <w:pStyle w:val="Nadpis1"/>
      </w:pPr>
      <w:r w:rsidRPr="00AE6975">
        <w:t>PŘIHLÁŠKA CHOVU</w:t>
      </w:r>
    </w:p>
    <w:p w14:paraId="76055FA5" w14:textId="1777C65B" w:rsidR="00B50A2B" w:rsidRPr="00B50A2B" w:rsidRDefault="00B50A2B" w:rsidP="00AE6975">
      <w:pPr>
        <w:pBdr>
          <w:bottom w:val="double" w:sz="4" w:space="1" w:color="auto"/>
        </w:pBdr>
        <w:jc w:val="center"/>
        <w:rPr>
          <w:b/>
          <w:sz w:val="28"/>
          <w:szCs w:val="28"/>
        </w:rPr>
      </w:pPr>
      <w:r w:rsidRPr="00B50A2B">
        <w:rPr>
          <w:b/>
          <w:sz w:val="28"/>
          <w:szCs w:val="28"/>
        </w:rPr>
        <w:t>do plemenné knihy (PK) českého strakatého</w:t>
      </w:r>
      <w:r w:rsidRPr="00AE6975">
        <w:rPr>
          <w:b/>
          <w:sz w:val="28"/>
          <w:szCs w:val="28"/>
        </w:rPr>
        <w:t xml:space="preserve"> skotu</w:t>
      </w:r>
    </w:p>
    <w:p w14:paraId="11D7BC1F" w14:textId="1501DA4E" w:rsidR="00B50A2B" w:rsidRPr="00B50A2B" w:rsidRDefault="00B50A2B" w:rsidP="00B50A2B">
      <w:pPr>
        <w:pStyle w:val="Nadpis2"/>
      </w:pPr>
      <w:r w:rsidRPr="00B50A2B">
        <w:t>Chovatel – identifikační údaje: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425"/>
        <w:gridCol w:w="495"/>
        <w:gridCol w:w="1290"/>
        <w:gridCol w:w="712"/>
        <w:gridCol w:w="407"/>
        <w:gridCol w:w="874"/>
        <w:gridCol w:w="1064"/>
        <w:gridCol w:w="645"/>
        <w:gridCol w:w="427"/>
        <w:gridCol w:w="712"/>
        <w:gridCol w:w="1170"/>
      </w:tblGrid>
      <w:tr w:rsidR="00B50A2B" w:rsidRPr="00B50A2B" w14:paraId="344D8FF3" w14:textId="77777777" w:rsidTr="00B50A2B">
        <w:trPr>
          <w:trHeight w:val="438"/>
          <w:jc w:val="center"/>
        </w:trPr>
        <w:tc>
          <w:tcPr>
            <w:tcW w:w="1418" w:type="dxa"/>
            <w:gridSpan w:val="3"/>
            <w:vAlign w:val="center"/>
          </w:tcPr>
          <w:p w14:paraId="1C58B825" w14:textId="77777777" w:rsidR="00B50A2B" w:rsidRPr="00B50A2B" w:rsidRDefault="00B50A2B" w:rsidP="00B50A2B">
            <w:pPr>
              <w:spacing w:after="0"/>
            </w:pPr>
            <w:r w:rsidRPr="00B50A2B">
              <w:t>Jméno, název:</w:t>
            </w:r>
          </w:p>
        </w:tc>
        <w:tc>
          <w:tcPr>
            <w:tcW w:w="7796" w:type="dxa"/>
            <w:gridSpan w:val="10"/>
            <w:tcBorders>
              <w:bottom w:val="single" w:sz="6" w:space="0" w:color="auto"/>
            </w:tcBorders>
            <w:vAlign w:val="center"/>
          </w:tcPr>
          <w:p w14:paraId="129D36D7" w14:textId="77777777" w:rsidR="00B50A2B" w:rsidRPr="00B50A2B" w:rsidRDefault="00B50A2B" w:rsidP="00B50A2B">
            <w:pPr>
              <w:spacing w:after="0"/>
            </w:pPr>
          </w:p>
        </w:tc>
      </w:tr>
      <w:tr w:rsidR="00B50A2B" w:rsidRPr="00B50A2B" w14:paraId="1C67F6FF" w14:textId="77777777" w:rsidTr="00B50A2B">
        <w:trPr>
          <w:trHeight w:val="438"/>
          <w:jc w:val="center"/>
        </w:trPr>
        <w:tc>
          <w:tcPr>
            <w:tcW w:w="851" w:type="dxa"/>
            <w:vAlign w:val="center"/>
          </w:tcPr>
          <w:p w14:paraId="1E983FCF" w14:textId="77777777" w:rsidR="00B50A2B" w:rsidRPr="00B50A2B" w:rsidRDefault="00B50A2B" w:rsidP="00B50A2B">
            <w:pPr>
              <w:spacing w:after="0"/>
            </w:pPr>
            <w:r w:rsidRPr="00B50A2B">
              <w:t>Adresa:</w:t>
            </w:r>
          </w:p>
        </w:tc>
        <w:tc>
          <w:tcPr>
            <w:tcW w:w="6481" w:type="dxa"/>
            <w:gridSpan w:val="10"/>
            <w:tcBorders>
              <w:bottom w:val="single" w:sz="6" w:space="0" w:color="auto"/>
            </w:tcBorders>
            <w:vAlign w:val="center"/>
          </w:tcPr>
          <w:p w14:paraId="51D4BC91" w14:textId="77777777" w:rsidR="00B50A2B" w:rsidRPr="00B50A2B" w:rsidRDefault="00B50A2B" w:rsidP="00B50A2B">
            <w:pPr>
              <w:spacing w:after="0"/>
            </w:pPr>
          </w:p>
        </w:tc>
        <w:tc>
          <w:tcPr>
            <w:tcW w:w="712" w:type="dxa"/>
            <w:vAlign w:val="center"/>
          </w:tcPr>
          <w:p w14:paraId="6952F4BE" w14:textId="77777777" w:rsidR="00B50A2B" w:rsidRPr="00B50A2B" w:rsidRDefault="00B50A2B" w:rsidP="00B50A2B">
            <w:pPr>
              <w:spacing w:after="0"/>
            </w:pPr>
            <w:r w:rsidRPr="00B50A2B">
              <w:t>PSČ: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vAlign w:val="center"/>
          </w:tcPr>
          <w:p w14:paraId="2E8416B5" w14:textId="77777777" w:rsidR="00B50A2B" w:rsidRPr="00B50A2B" w:rsidRDefault="00B50A2B" w:rsidP="00B50A2B">
            <w:pPr>
              <w:spacing w:after="0"/>
            </w:pPr>
          </w:p>
        </w:tc>
      </w:tr>
      <w:tr w:rsidR="00B50A2B" w:rsidRPr="00B50A2B" w14:paraId="0F67BD3C" w14:textId="77777777" w:rsidTr="00B50A2B">
        <w:trPr>
          <w:trHeight w:val="424"/>
          <w:jc w:val="center"/>
        </w:trPr>
        <w:tc>
          <w:tcPr>
            <w:tcW w:w="851" w:type="dxa"/>
            <w:vAlign w:val="center"/>
          </w:tcPr>
          <w:p w14:paraId="5B7B54ED" w14:textId="77777777" w:rsidR="00B50A2B" w:rsidRPr="00B50A2B" w:rsidRDefault="00B50A2B" w:rsidP="00B50A2B">
            <w:pPr>
              <w:spacing w:after="0"/>
            </w:pPr>
            <w:r w:rsidRPr="00B50A2B">
              <w:t>Pošta:</w:t>
            </w:r>
          </w:p>
        </w:tc>
        <w:tc>
          <w:tcPr>
            <w:tcW w:w="2352" w:type="dxa"/>
            <w:gridSpan w:val="4"/>
            <w:tcBorders>
              <w:bottom w:val="single" w:sz="6" w:space="0" w:color="auto"/>
            </w:tcBorders>
            <w:vAlign w:val="center"/>
          </w:tcPr>
          <w:p w14:paraId="2575DC18" w14:textId="77777777" w:rsidR="00B50A2B" w:rsidRPr="00B50A2B" w:rsidRDefault="00B50A2B" w:rsidP="00B50A2B">
            <w:pPr>
              <w:spacing w:after="0"/>
            </w:pPr>
          </w:p>
        </w:tc>
        <w:tc>
          <w:tcPr>
            <w:tcW w:w="712" w:type="dxa"/>
            <w:vAlign w:val="center"/>
          </w:tcPr>
          <w:p w14:paraId="35894FF3" w14:textId="77777777" w:rsidR="00B50A2B" w:rsidRPr="00B50A2B" w:rsidRDefault="00B50A2B" w:rsidP="00B50A2B">
            <w:pPr>
              <w:spacing w:after="0"/>
            </w:pPr>
            <w:r w:rsidRPr="00B50A2B">
              <w:t>IČO:</w:t>
            </w:r>
          </w:p>
        </w:tc>
        <w:tc>
          <w:tcPr>
            <w:tcW w:w="2345" w:type="dxa"/>
            <w:gridSpan w:val="3"/>
            <w:tcBorders>
              <w:bottom w:val="single" w:sz="6" w:space="0" w:color="auto"/>
            </w:tcBorders>
            <w:vAlign w:val="center"/>
          </w:tcPr>
          <w:p w14:paraId="6FCCDED6" w14:textId="77777777" w:rsidR="00B50A2B" w:rsidRPr="00B50A2B" w:rsidRDefault="00B50A2B" w:rsidP="00B50A2B">
            <w:pPr>
              <w:spacing w:after="0"/>
            </w:pPr>
          </w:p>
        </w:tc>
        <w:tc>
          <w:tcPr>
            <w:tcW w:w="645" w:type="dxa"/>
            <w:vAlign w:val="center"/>
          </w:tcPr>
          <w:p w14:paraId="218DB579" w14:textId="77777777" w:rsidR="00B50A2B" w:rsidRPr="00B50A2B" w:rsidRDefault="00B50A2B" w:rsidP="00B50A2B">
            <w:pPr>
              <w:spacing w:after="0"/>
            </w:pPr>
            <w:r w:rsidRPr="00B50A2B">
              <w:t>DIČ:</w:t>
            </w:r>
          </w:p>
        </w:tc>
        <w:tc>
          <w:tcPr>
            <w:tcW w:w="2309" w:type="dxa"/>
            <w:gridSpan w:val="3"/>
            <w:tcBorders>
              <w:bottom w:val="single" w:sz="6" w:space="0" w:color="auto"/>
            </w:tcBorders>
            <w:vAlign w:val="center"/>
          </w:tcPr>
          <w:p w14:paraId="5477B501" w14:textId="77777777" w:rsidR="00B50A2B" w:rsidRPr="00B50A2B" w:rsidRDefault="00B50A2B" w:rsidP="00B50A2B">
            <w:pPr>
              <w:spacing w:after="0"/>
            </w:pPr>
          </w:p>
        </w:tc>
      </w:tr>
      <w:tr w:rsidR="00B50A2B" w:rsidRPr="00B50A2B" w14:paraId="5A78281A" w14:textId="77777777" w:rsidTr="00B50A2B">
        <w:trPr>
          <w:trHeight w:val="438"/>
          <w:jc w:val="center"/>
        </w:trPr>
        <w:tc>
          <w:tcPr>
            <w:tcW w:w="993" w:type="dxa"/>
            <w:gridSpan w:val="2"/>
            <w:vAlign w:val="center"/>
          </w:tcPr>
          <w:p w14:paraId="19D3606B" w14:textId="77777777" w:rsidR="00B50A2B" w:rsidRPr="00B50A2B" w:rsidRDefault="00B50A2B" w:rsidP="00B50A2B">
            <w:pPr>
              <w:spacing w:after="0"/>
            </w:pPr>
            <w:r w:rsidRPr="00B50A2B">
              <w:t>Telefon:</w:t>
            </w:r>
          </w:p>
        </w:tc>
        <w:tc>
          <w:tcPr>
            <w:tcW w:w="3329" w:type="dxa"/>
            <w:gridSpan w:val="5"/>
            <w:tcBorders>
              <w:bottom w:val="single" w:sz="4" w:space="0" w:color="auto"/>
            </w:tcBorders>
            <w:vAlign w:val="center"/>
          </w:tcPr>
          <w:p w14:paraId="5D26B67F" w14:textId="77777777" w:rsidR="00B50A2B" w:rsidRPr="00B50A2B" w:rsidRDefault="00B50A2B" w:rsidP="00B50A2B">
            <w:pPr>
              <w:spacing w:after="0"/>
            </w:pPr>
          </w:p>
        </w:tc>
        <w:tc>
          <w:tcPr>
            <w:tcW w:w="874" w:type="dxa"/>
            <w:vAlign w:val="center"/>
          </w:tcPr>
          <w:p w14:paraId="313406DF" w14:textId="77777777" w:rsidR="00B50A2B" w:rsidRPr="00B50A2B" w:rsidRDefault="00B50A2B" w:rsidP="00B50A2B">
            <w:pPr>
              <w:spacing w:after="0"/>
            </w:pPr>
            <w:r w:rsidRPr="00B50A2B">
              <w:t>E-mail:</w:t>
            </w:r>
          </w:p>
        </w:tc>
        <w:tc>
          <w:tcPr>
            <w:tcW w:w="4018" w:type="dxa"/>
            <w:gridSpan w:val="5"/>
            <w:tcBorders>
              <w:bottom w:val="single" w:sz="4" w:space="0" w:color="auto"/>
            </w:tcBorders>
            <w:vAlign w:val="center"/>
          </w:tcPr>
          <w:p w14:paraId="33F85F98" w14:textId="77777777" w:rsidR="00B50A2B" w:rsidRPr="00B50A2B" w:rsidRDefault="00B50A2B" w:rsidP="00B50A2B">
            <w:pPr>
              <w:spacing w:after="0"/>
            </w:pPr>
          </w:p>
        </w:tc>
      </w:tr>
      <w:tr w:rsidR="00B50A2B" w:rsidRPr="00B50A2B" w14:paraId="152792D8" w14:textId="77777777" w:rsidTr="00B50A2B">
        <w:trPr>
          <w:trHeight w:val="438"/>
          <w:jc w:val="center"/>
        </w:trPr>
        <w:tc>
          <w:tcPr>
            <w:tcW w:w="1913" w:type="dxa"/>
            <w:gridSpan w:val="4"/>
            <w:vAlign w:val="center"/>
          </w:tcPr>
          <w:p w14:paraId="4EA75E23" w14:textId="77777777" w:rsidR="00B50A2B" w:rsidRPr="00B50A2B" w:rsidRDefault="00B50A2B" w:rsidP="00B50A2B">
            <w:pPr>
              <w:spacing w:after="0"/>
            </w:pPr>
            <w:r w:rsidRPr="00B50A2B">
              <w:t>ID datové schránky:</w:t>
            </w:r>
          </w:p>
        </w:tc>
        <w:tc>
          <w:tcPr>
            <w:tcW w:w="7301" w:type="dxa"/>
            <w:gridSpan w:val="9"/>
            <w:tcBorders>
              <w:bottom w:val="single" w:sz="6" w:space="0" w:color="auto"/>
            </w:tcBorders>
            <w:vAlign w:val="center"/>
          </w:tcPr>
          <w:p w14:paraId="05D345C0" w14:textId="77777777" w:rsidR="00B50A2B" w:rsidRPr="00B50A2B" w:rsidRDefault="00B50A2B" w:rsidP="00B50A2B">
            <w:pPr>
              <w:spacing w:after="0"/>
            </w:pPr>
          </w:p>
        </w:tc>
      </w:tr>
    </w:tbl>
    <w:p w14:paraId="6FD477D6" w14:textId="7A2EA06D" w:rsidR="00B50A2B" w:rsidRDefault="00B50A2B" w:rsidP="00B50A2B">
      <w:pPr>
        <w:pStyle w:val="Nadpis2"/>
      </w:pPr>
      <w:r w:rsidRPr="00B50A2B">
        <w:t>Přihláška chovů do PK českého strakatého skotu</w:t>
      </w:r>
    </w:p>
    <w:p w14:paraId="4506460D" w14:textId="433FB7E3" w:rsidR="00B50A2B" w:rsidRPr="00B50A2B" w:rsidRDefault="00B50A2B" w:rsidP="00B50A2B">
      <w:r w:rsidRPr="00B50A2B">
        <w:rPr>
          <w:u w:val="single"/>
        </w:rPr>
        <w:t>Přihlašuje závazně</w:t>
      </w:r>
      <w:r w:rsidRPr="00B50A2B">
        <w:t xml:space="preserve"> do PK českého strakatého skotu následující chovy (chov) ve svém vlastnictví:</w:t>
      </w:r>
    </w:p>
    <w:tbl>
      <w:tblPr>
        <w:tblStyle w:val="Mkatabulky"/>
        <w:tblW w:w="9042" w:type="dxa"/>
        <w:tblLayout w:type="fixed"/>
        <w:tblLook w:val="0000" w:firstRow="0" w:lastRow="0" w:firstColumn="0" w:lastColumn="0" w:noHBand="0" w:noVBand="0"/>
      </w:tblPr>
      <w:tblGrid>
        <w:gridCol w:w="4520"/>
        <w:gridCol w:w="4522"/>
      </w:tblGrid>
      <w:tr w:rsidR="00442667" w:rsidRPr="00B50A2B" w14:paraId="3E73511A" w14:textId="77777777" w:rsidTr="00442667">
        <w:trPr>
          <w:trHeight w:val="624"/>
        </w:trPr>
        <w:tc>
          <w:tcPr>
            <w:tcW w:w="4520" w:type="dxa"/>
            <w:tcBorders>
              <w:bottom w:val="double" w:sz="4" w:space="0" w:color="auto"/>
            </w:tcBorders>
            <w:vAlign w:val="center"/>
          </w:tcPr>
          <w:p w14:paraId="1CBA3D90" w14:textId="77777777" w:rsidR="00442667" w:rsidRPr="00B50A2B" w:rsidRDefault="00442667" w:rsidP="00AE6975">
            <w:pPr>
              <w:spacing w:line="259" w:lineRule="auto"/>
              <w:jc w:val="center"/>
              <w:rPr>
                <w:bCs/>
                <w:iCs/>
              </w:rPr>
            </w:pPr>
            <w:r w:rsidRPr="00B50A2B">
              <w:rPr>
                <w:bCs/>
                <w:iCs/>
              </w:rPr>
              <w:t>Číslo stáje podle jmenovky chovů</w:t>
            </w:r>
          </w:p>
          <w:p w14:paraId="2FD872D0" w14:textId="77777777" w:rsidR="00442667" w:rsidRPr="00B50A2B" w:rsidRDefault="00442667" w:rsidP="00AE6975">
            <w:pPr>
              <w:spacing w:line="259" w:lineRule="auto"/>
              <w:jc w:val="center"/>
              <w:rPr>
                <w:bCs/>
                <w:iCs/>
              </w:rPr>
            </w:pPr>
            <w:r w:rsidRPr="00B50A2B">
              <w:rPr>
                <w:bCs/>
                <w:iCs/>
              </w:rPr>
              <w:t xml:space="preserve">(vyplní </w:t>
            </w:r>
            <w:proofErr w:type="spellStart"/>
            <w:r w:rsidRPr="00B50A2B">
              <w:rPr>
                <w:bCs/>
                <w:iCs/>
              </w:rPr>
              <w:t>plem</w:t>
            </w:r>
            <w:proofErr w:type="spellEnd"/>
            <w:r w:rsidRPr="00B50A2B">
              <w:rPr>
                <w:bCs/>
                <w:iCs/>
              </w:rPr>
              <w:t xml:space="preserve">. </w:t>
            </w:r>
            <w:proofErr w:type="spellStart"/>
            <w:r w:rsidRPr="00B50A2B">
              <w:rPr>
                <w:bCs/>
                <w:iCs/>
              </w:rPr>
              <w:t>zoot</w:t>
            </w:r>
            <w:proofErr w:type="spellEnd"/>
            <w:r w:rsidRPr="00B50A2B">
              <w:rPr>
                <w:bCs/>
                <w:iCs/>
              </w:rPr>
              <w:t>.)</w:t>
            </w:r>
          </w:p>
        </w:tc>
        <w:tc>
          <w:tcPr>
            <w:tcW w:w="45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B96391" w14:textId="7979D25F" w:rsidR="00442667" w:rsidRPr="00B50A2B" w:rsidRDefault="00442667" w:rsidP="00442667">
            <w:pPr>
              <w:spacing w:line="259" w:lineRule="auto"/>
              <w:jc w:val="center"/>
              <w:rPr>
                <w:bCs/>
                <w:iCs/>
              </w:rPr>
            </w:pPr>
            <w:r w:rsidRPr="00B50A2B">
              <w:rPr>
                <w:bCs/>
                <w:iCs/>
              </w:rPr>
              <w:t>Přidělené číslo rejstříku chovů</w:t>
            </w:r>
          </w:p>
          <w:p w14:paraId="6C2D6885" w14:textId="77777777" w:rsidR="00442667" w:rsidRPr="00B50A2B" w:rsidRDefault="00442667" w:rsidP="00AE6975">
            <w:pPr>
              <w:spacing w:line="259" w:lineRule="auto"/>
              <w:jc w:val="center"/>
              <w:rPr>
                <w:bCs/>
                <w:iCs/>
              </w:rPr>
            </w:pPr>
            <w:r w:rsidRPr="00B50A2B">
              <w:rPr>
                <w:bCs/>
                <w:iCs/>
              </w:rPr>
              <w:t>(přidělí Svaz)</w:t>
            </w:r>
          </w:p>
        </w:tc>
      </w:tr>
      <w:tr w:rsidR="00442667" w:rsidRPr="00B50A2B" w14:paraId="3ED157E8" w14:textId="77777777" w:rsidTr="00442667">
        <w:trPr>
          <w:trHeight w:val="437"/>
        </w:trPr>
        <w:tc>
          <w:tcPr>
            <w:tcW w:w="4520" w:type="dxa"/>
            <w:tcBorders>
              <w:top w:val="double" w:sz="4" w:space="0" w:color="auto"/>
            </w:tcBorders>
            <w:vAlign w:val="center"/>
          </w:tcPr>
          <w:p w14:paraId="68FB375F" w14:textId="77777777" w:rsidR="00442667" w:rsidRPr="00B50A2B" w:rsidRDefault="00442667" w:rsidP="00442667">
            <w:pPr>
              <w:spacing w:line="259" w:lineRule="auto"/>
            </w:pPr>
          </w:p>
        </w:tc>
        <w:tc>
          <w:tcPr>
            <w:tcW w:w="45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882B0E" w14:textId="77777777" w:rsidR="00442667" w:rsidRPr="00B50A2B" w:rsidRDefault="00442667" w:rsidP="00442667">
            <w:pPr>
              <w:spacing w:line="259" w:lineRule="auto"/>
            </w:pPr>
          </w:p>
        </w:tc>
      </w:tr>
      <w:tr w:rsidR="00442667" w:rsidRPr="00B50A2B" w14:paraId="35CC4138" w14:textId="77777777" w:rsidTr="00442667">
        <w:trPr>
          <w:trHeight w:val="437"/>
        </w:trPr>
        <w:tc>
          <w:tcPr>
            <w:tcW w:w="4520" w:type="dxa"/>
            <w:vAlign w:val="center"/>
          </w:tcPr>
          <w:p w14:paraId="00263ED2" w14:textId="77777777" w:rsidR="00442667" w:rsidRPr="00B50A2B" w:rsidRDefault="00442667" w:rsidP="00442667">
            <w:pPr>
              <w:spacing w:line="259" w:lineRule="auto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5644A21B" w14:textId="77777777" w:rsidR="00442667" w:rsidRPr="00B50A2B" w:rsidRDefault="00442667" w:rsidP="00442667">
            <w:pPr>
              <w:spacing w:line="259" w:lineRule="auto"/>
            </w:pPr>
          </w:p>
        </w:tc>
      </w:tr>
      <w:tr w:rsidR="00442667" w:rsidRPr="00B50A2B" w14:paraId="085EDC7E" w14:textId="77777777" w:rsidTr="00442667">
        <w:trPr>
          <w:trHeight w:val="437"/>
        </w:trPr>
        <w:tc>
          <w:tcPr>
            <w:tcW w:w="4520" w:type="dxa"/>
            <w:vAlign w:val="center"/>
          </w:tcPr>
          <w:p w14:paraId="77EEE299" w14:textId="77777777" w:rsidR="00442667" w:rsidRPr="00B50A2B" w:rsidRDefault="00442667" w:rsidP="00442667">
            <w:pPr>
              <w:spacing w:line="259" w:lineRule="auto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2277FEF2" w14:textId="77777777" w:rsidR="00442667" w:rsidRPr="00B50A2B" w:rsidRDefault="00442667" w:rsidP="00442667">
            <w:pPr>
              <w:spacing w:line="259" w:lineRule="auto"/>
            </w:pPr>
          </w:p>
        </w:tc>
      </w:tr>
      <w:tr w:rsidR="00442667" w:rsidRPr="00B50A2B" w14:paraId="04D8D9FD" w14:textId="77777777" w:rsidTr="00442667">
        <w:trPr>
          <w:trHeight w:val="437"/>
        </w:trPr>
        <w:tc>
          <w:tcPr>
            <w:tcW w:w="4520" w:type="dxa"/>
            <w:vAlign w:val="center"/>
          </w:tcPr>
          <w:p w14:paraId="3A3D9388" w14:textId="77777777" w:rsidR="00442667" w:rsidRPr="00B50A2B" w:rsidRDefault="00442667" w:rsidP="00442667">
            <w:pPr>
              <w:spacing w:line="259" w:lineRule="auto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6751A65D" w14:textId="77777777" w:rsidR="00442667" w:rsidRPr="00B50A2B" w:rsidRDefault="00442667" w:rsidP="00442667">
            <w:pPr>
              <w:spacing w:line="259" w:lineRule="auto"/>
            </w:pPr>
          </w:p>
        </w:tc>
      </w:tr>
      <w:tr w:rsidR="00442667" w:rsidRPr="00B50A2B" w14:paraId="0E2354EE" w14:textId="77777777" w:rsidTr="00442667">
        <w:trPr>
          <w:trHeight w:val="437"/>
        </w:trPr>
        <w:tc>
          <w:tcPr>
            <w:tcW w:w="4520" w:type="dxa"/>
            <w:vAlign w:val="center"/>
          </w:tcPr>
          <w:p w14:paraId="0E2F626E" w14:textId="77777777" w:rsidR="00442667" w:rsidRPr="00B50A2B" w:rsidRDefault="00442667" w:rsidP="00442667">
            <w:pPr>
              <w:spacing w:line="259" w:lineRule="auto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4ADFCD2F" w14:textId="77777777" w:rsidR="00442667" w:rsidRPr="00B50A2B" w:rsidRDefault="00442667" w:rsidP="00442667">
            <w:pPr>
              <w:spacing w:line="259" w:lineRule="auto"/>
            </w:pPr>
          </w:p>
        </w:tc>
      </w:tr>
      <w:tr w:rsidR="00442667" w:rsidRPr="00B50A2B" w14:paraId="30D3D5C1" w14:textId="77777777" w:rsidTr="00442667">
        <w:trPr>
          <w:trHeight w:val="437"/>
        </w:trPr>
        <w:tc>
          <w:tcPr>
            <w:tcW w:w="4520" w:type="dxa"/>
            <w:vAlign w:val="center"/>
          </w:tcPr>
          <w:p w14:paraId="7C7DE395" w14:textId="77777777" w:rsidR="00442667" w:rsidRPr="00B50A2B" w:rsidRDefault="00442667" w:rsidP="00442667">
            <w:pPr>
              <w:spacing w:line="259" w:lineRule="auto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0490C305" w14:textId="77777777" w:rsidR="00442667" w:rsidRPr="00B50A2B" w:rsidRDefault="00442667" w:rsidP="00442667">
            <w:pPr>
              <w:spacing w:line="259" w:lineRule="auto"/>
            </w:pPr>
          </w:p>
        </w:tc>
      </w:tr>
    </w:tbl>
    <w:p w14:paraId="49863DA2" w14:textId="1A3EBCAD" w:rsidR="00B50A2B" w:rsidRPr="00B50A2B" w:rsidRDefault="00B50A2B" w:rsidP="00B50A2B">
      <w:pPr>
        <w:pStyle w:val="Nadpis2"/>
      </w:pPr>
      <w:r w:rsidRPr="00B50A2B">
        <w:t>Zavazuje se:</w:t>
      </w:r>
    </w:p>
    <w:p w14:paraId="4122FAD3" w14:textId="77777777" w:rsidR="00AE6975" w:rsidRPr="00AE6975" w:rsidRDefault="00AE6975" w:rsidP="00AE6975">
      <w:pPr>
        <w:pStyle w:val="Odstavecseseznamem"/>
        <w:numPr>
          <w:ilvl w:val="0"/>
          <w:numId w:val="4"/>
        </w:numPr>
        <w:outlineLvl w:val="2"/>
        <w:rPr>
          <w:vanish/>
        </w:rPr>
      </w:pPr>
    </w:p>
    <w:p w14:paraId="128CA506" w14:textId="77777777" w:rsidR="00AE6975" w:rsidRPr="00AE6975" w:rsidRDefault="00AE6975" w:rsidP="00AE6975">
      <w:pPr>
        <w:pStyle w:val="Odstavecseseznamem"/>
        <w:numPr>
          <w:ilvl w:val="0"/>
          <w:numId w:val="4"/>
        </w:numPr>
        <w:outlineLvl w:val="2"/>
        <w:rPr>
          <w:vanish/>
        </w:rPr>
      </w:pPr>
    </w:p>
    <w:p w14:paraId="770AC9AE" w14:textId="77777777" w:rsidR="00AE6975" w:rsidRPr="00AE6975" w:rsidRDefault="00AE6975" w:rsidP="00AE6975">
      <w:pPr>
        <w:pStyle w:val="Odstavecseseznamem"/>
        <w:numPr>
          <w:ilvl w:val="0"/>
          <w:numId w:val="4"/>
        </w:numPr>
        <w:outlineLvl w:val="2"/>
        <w:rPr>
          <w:vanish/>
        </w:rPr>
      </w:pPr>
    </w:p>
    <w:p w14:paraId="2B3CC805" w14:textId="38A397FE" w:rsidR="00B50A2B" w:rsidRPr="00B50A2B" w:rsidRDefault="00B50A2B" w:rsidP="00A413D2">
      <w:pPr>
        <w:pStyle w:val="Nadpis3"/>
        <w:numPr>
          <w:ilvl w:val="1"/>
          <w:numId w:val="4"/>
        </w:numPr>
        <w:ind w:left="567"/>
      </w:pPr>
      <w:r w:rsidRPr="00B50A2B">
        <w:t>řídit se závaznými postupy uvedenými v příloze této přihlášky</w:t>
      </w:r>
    </w:p>
    <w:p w14:paraId="55D23391" w14:textId="5F22CA1C" w:rsidR="00B50A2B" w:rsidRPr="00B50A2B" w:rsidRDefault="00B50A2B" w:rsidP="00A413D2">
      <w:pPr>
        <w:pStyle w:val="Nadpis3"/>
        <w:numPr>
          <w:ilvl w:val="1"/>
          <w:numId w:val="4"/>
        </w:numPr>
        <w:ind w:left="567"/>
      </w:pPr>
      <w:r w:rsidRPr="00B50A2B">
        <w:t>dodržovat</w:t>
      </w:r>
      <w:r>
        <w:t xml:space="preserve"> ŘPK</w:t>
      </w:r>
    </w:p>
    <w:p w14:paraId="7C113403" w14:textId="54B06DB6" w:rsidR="00B50A2B" w:rsidRPr="00B50A2B" w:rsidRDefault="00B50A2B" w:rsidP="00A413D2">
      <w:pPr>
        <w:pStyle w:val="Nadpis3"/>
        <w:numPr>
          <w:ilvl w:val="1"/>
          <w:numId w:val="4"/>
        </w:numPr>
        <w:ind w:left="567" w:hanging="431"/>
      </w:pPr>
      <w:r w:rsidRPr="00B50A2B">
        <w:t>uhradit registrační poplatek dle Finančního řádu</w:t>
      </w:r>
    </w:p>
    <w:p w14:paraId="3B055E56" w14:textId="0F6DBB48" w:rsidR="00B50A2B" w:rsidRPr="00B50A2B" w:rsidRDefault="00B50A2B" w:rsidP="00A413D2">
      <w:pPr>
        <w:pStyle w:val="Nadpis3"/>
        <w:numPr>
          <w:ilvl w:val="1"/>
          <w:numId w:val="4"/>
        </w:numPr>
        <w:ind w:left="567" w:hanging="431"/>
      </w:pPr>
      <w:r w:rsidRPr="00B50A2B">
        <w:t>uhrazovat průběžně a včas poplatky za zápis jednotlivých zvířat do PK, stanovené Finančním řádem a Sazebníkem PK způsobem a ve lhůtách uvedených v příloze této přihlášky</w:t>
      </w:r>
    </w:p>
    <w:p w14:paraId="7DD3BB6E" w14:textId="16003632" w:rsidR="00B50A2B" w:rsidRPr="00B50A2B" w:rsidRDefault="00B50A2B" w:rsidP="00B50A2B">
      <w:pPr>
        <w:pStyle w:val="Nadpis2"/>
        <w:pBdr>
          <w:bottom w:val="none" w:sz="0" w:space="0" w:color="auto"/>
        </w:pBdr>
        <w:spacing w:after="360"/>
        <w:rPr>
          <w:b w:val="0"/>
          <w:bCs/>
        </w:rPr>
      </w:pPr>
      <w:r w:rsidRPr="00B50A2B">
        <w:rPr>
          <w:b w:val="0"/>
          <w:bCs/>
          <w:u w:val="single"/>
        </w:rPr>
        <w:t>Bere na vědomí</w:t>
      </w:r>
      <w:r w:rsidRPr="00B50A2B">
        <w:rPr>
          <w:b w:val="0"/>
          <w:bCs/>
        </w:rPr>
        <w:t>, že neplnění uvedených závazků může mít za následek pozastavení, popř. zrušení členství v PK se všemi důsledky.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693"/>
        <w:gridCol w:w="886"/>
        <w:gridCol w:w="2091"/>
      </w:tblGrid>
      <w:tr w:rsidR="00B50A2B" w:rsidRPr="00B50A2B" w14:paraId="5E415012" w14:textId="77777777" w:rsidTr="00B50A2B">
        <w:trPr>
          <w:trHeight w:val="454"/>
        </w:trPr>
        <w:tc>
          <w:tcPr>
            <w:tcW w:w="354" w:type="dxa"/>
            <w:vAlign w:val="center"/>
          </w:tcPr>
          <w:p w14:paraId="344B375B" w14:textId="77777777" w:rsidR="00B50A2B" w:rsidRPr="00B50A2B" w:rsidRDefault="00B50A2B" w:rsidP="00B50A2B">
            <w:pPr>
              <w:spacing w:after="0"/>
            </w:pPr>
            <w:r w:rsidRPr="00B50A2B">
              <w:t>V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4976504" w14:textId="77777777" w:rsidR="00B50A2B" w:rsidRPr="00B50A2B" w:rsidRDefault="00B50A2B" w:rsidP="00B50A2B">
            <w:pPr>
              <w:spacing w:after="0"/>
              <w:rPr>
                <w:b/>
              </w:rPr>
            </w:pPr>
          </w:p>
        </w:tc>
        <w:tc>
          <w:tcPr>
            <w:tcW w:w="886" w:type="dxa"/>
            <w:vAlign w:val="center"/>
          </w:tcPr>
          <w:p w14:paraId="7F0B24D0" w14:textId="77777777" w:rsidR="00B50A2B" w:rsidRPr="00B50A2B" w:rsidRDefault="00B50A2B" w:rsidP="00B50A2B">
            <w:pPr>
              <w:spacing w:after="0"/>
            </w:pPr>
            <w:r w:rsidRPr="00B50A2B">
              <w:t>, dne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69904203" w14:textId="77777777" w:rsidR="00B50A2B" w:rsidRPr="00B50A2B" w:rsidRDefault="00B50A2B" w:rsidP="00B50A2B">
            <w:pPr>
              <w:spacing w:after="0"/>
              <w:rPr>
                <w:b/>
              </w:rPr>
            </w:pPr>
          </w:p>
        </w:tc>
      </w:tr>
    </w:tbl>
    <w:p w14:paraId="27936A67" w14:textId="77777777" w:rsidR="00B50A2B" w:rsidRPr="00B50A2B" w:rsidRDefault="00B50A2B" w:rsidP="00442667">
      <w:pPr>
        <w:spacing w:after="360"/>
      </w:pPr>
    </w:p>
    <w:tbl>
      <w:tblPr>
        <w:tblW w:w="0" w:type="auto"/>
        <w:tblInd w:w="5032" w:type="dxa"/>
        <w:tblBorders>
          <w:top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50A2B" w:rsidRPr="00B50A2B" w14:paraId="248F9C06" w14:textId="77777777" w:rsidTr="00B50A2B"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5D65C6FC" w14:textId="77777777" w:rsidR="00B50A2B" w:rsidRPr="00B50A2B" w:rsidRDefault="00B50A2B" w:rsidP="00B50A2B">
            <w:pPr>
              <w:jc w:val="center"/>
            </w:pPr>
            <w:r w:rsidRPr="00B50A2B">
              <w:t>razítko a podpis chovatele</w:t>
            </w:r>
          </w:p>
        </w:tc>
      </w:tr>
    </w:tbl>
    <w:p w14:paraId="1B31CF8D" w14:textId="77777777" w:rsidR="00B50A2B" w:rsidRDefault="00B50A2B">
      <w:pPr>
        <w:rPr>
          <w:b/>
        </w:rPr>
      </w:pPr>
      <w:r>
        <w:rPr>
          <w:b/>
        </w:rPr>
        <w:br w:type="page"/>
      </w:r>
    </w:p>
    <w:p w14:paraId="6985B733" w14:textId="77777777" w:rsidR="00B50A2B" w:rsidRPr="00B50A2B" w:rsidRDefault="00B50A2B" w:rsidP="00AE6975">
      <w:pPr>
        <w:pStyle w:val="Nadpis1"/>
      </w:pPr>
      <w:r w:rsidRPr="00B50A2B">
        <w:lastRenderedPageBreak/>
        <w:t>Podmínky pro zápis a způsob zápisu do plemenné knihy</w:t>
      </w:r>
    </w:p>
    <w:p w14:paraId="49D21E75" w14:textId="77777777" w:rsidR="00B50A2B" w:rsidRPr="00AE6975" w:rsidRDefault="00B50A2B" w:rsidP="00AE6975">
      <w:pPr>
        <w:pStyle w:val="Nadpis1"/>
        <w:pBdr>
          <w:bottom w:val="double" w:sz="4" w:space="1" w:color="auto"/>
        </w:pBdr>
        <w:rPr>
          <w:sz w:val="28"/>
          <w:szCs w:val="28"/>
        </w:rPr>
      </w:pPr>
      <w:r w:rsidRPr="00AE6975">
        <w:rPr>
          <w:sz w:val="28"/>
          <w:szCs w:val="28"/>
        </w:rPr>
        <w:t>Chovy</w:t>
      </w:r>
    </w:p>
    <w:p w14:paraId="1CE73CCE" w14:textId="77777777" w:rsidR="00B50A2B" w:rsidRPr="00B50A2B" w:rsidRDefault="00B50A2B" w:rsidP="00AE6975">
      <w:pPr>
        <w:spacing w:before="240"/>
        <w:rPr>
          <w:b/>
          <w:bCs/>
        </w:rPr>
      </w:pPr>
      <w:r w:rsidRPr="00B50A2B">
        <w:rPr>
          <w:b/>
          <w:bCs/>
        </w:rPr>
        <w:t>Rejstřík chovů</w:t>
      </w:r>
    </w:p>
    <w:p w14:paraId="6E147D8E" w14:textId="4DBB5A49" w:rsidR="00B50A2B" w:rsidRPr="00B50A2B" w:rsidRDefault="00B50A2B" w:rsidP="00AE6975">
      <w:pPr>
        <w:numPr>
          <w:ilvl w:val="0"/>
          <w:numId w:val="1"/>
        </w:numPr>
        <w:spacing w:after="0"/>
        <w:ind w:left="426"/>
        <w:jc w:val="both"/>
      </w:pPr>
      <w:r w:rsidRPr="00B50A2B">
        <w:t>Chovy jsou evidovány v PK na základě závazné přihlášky majitele zvířat a záznamu v RCH. Za chov evidovaný v PK se považuje soubor plemenic stejného plemene jednoho majitele, ustájených v jedné stáji nebo souboru stájí jednoho hospodářství a přihlášených do PK, samostatně vedený v</w:t>
      </w:r>
      <w:r w:rsidR="00AE6975">
        <w:t> </w:t>
      </w:r>
      <w:r w:rsidRPr="00B50A2B">
        <w:t>rejstříku chovů pro kontrolu užitkovosti (dále jen „KU“). Za chov se tím také považuje chov krav bez tržní produkce mléka v jednom nebo více stádech, které jsou samostatně vedeny ve jmenovce chovů kontroly masné užitkovosti.</w:t>
      </w:r>
    </w:p>
    <w:p w14:paraId="23219ECF" w14:textId="77777777" w:rsidR="00B50A2B" w:rsidRPr="00B50A2B" w:rsidRDefault="00B50A2B" w:rsidP="00AE6975">
      <w:pPr>
        <w:numPr>
          <w:ilvl w:val="0"/>
          <w:numId w:val="1"/>
        </w:numPr>
        <w:ind w:left="426"/>
        <w:jc w:val="both"/>
        <w:rPr>
          <w:b/>
        </w:rPr>
      </w:pPr>
      <w:r w:rsidRPr="00B50A2B">
        <w:t>Evidence chovu v PK zůstává zachována i pro nástupnickou fyzickou či právnickou osobu, pokud se nemění číslo v rejstříku chovů KU. Spolek může ze závažných důvodů (např. zdravotní stav, hrubé závady evidence nebo označování zvířat, jednání v rozporu se zákonnými předpisy a tímto řádem, neplnění závazků, a úhradě poplatků apod.) odmítnout, zrušit nebo pozastavit evidenci v rejstříku chovů. Postupováno je v souladu s Jednacím řádem a Řádem PK.</w:t>
      </w:r>
    </w:p>
    <w:p w14:paraId="5BD6262B" w14:textId="77777777" w:rsidR="00B50A2B" w:rsidRPr="00B50A2B" w:rsidRDefault="00B50A2B" w:rsidP="00B50A2B">
      <w:pPr>
        <w:rPr>
          <w:b/>
          <w:bCs/>
        </w:rPr>
      </w:pPr>
      <w:r w:rsidRPr="00B50A2B">
        <w:rPr>
          <w:b/>
          <w:bCs/>
        </w:rPr>
        <w:t xml:space="preserve">Všeobecné podmínky pro evidenci chovů v rejstříku chovů </w:t>
      </w:r>
    </w:p>
    <w:p w14:paraId="41831796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  <w:rPr>
          <w:b/>
          <w:bCs/>
        </w:rPr>
      </w:pPr>
      <w:r w:rsidRPr="00B50A2B">
        <w:t xml:space="preserve">zapojení chovu do kontroly mléčné užitkovosti dle metody A </w:t>
      </w:r>
      <w:proofErr w:type="spellStart"/>
      <w:r w:rsidRPr="00B50A2B">
        <w:t>a</w:t>
      </w:r>
      <w:proofErr w:type="spellEnd"/>
      <w:r w:rsidRPr="00B50A2B">
        <w:t xml:space="preserve"> napojení na databázi skotu ČR, vedenou oprávněnou osobou,</w:t>
      </w:r>
    </w:p>
    <w:p w14:paraId="5D2CB8C5" w14:textId="78527D98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</w:pPr>
      <w:r w:rsidRPr="00B50A2B">
        <w:t>terénní činnost KU představuje zjištění produkce mléka jednotlivých dojnic a odebrání individuálních vzorků mléka. Po zpracování příslušné dokumentace jsou vzorky spolu s</w:t>
      </w:r>
      <w:r w:rsidR="00AE6975">
        <w:t> </w:t>
      </w:r>
      <w:r w:rsidRPr="00B50A2B">
        <w:t>dokumentací dopraveny na svozné místo, odkud jsou transportovány chladícími auty do laboratoří pro rozbor mléka.</w:t>
      </w:r>
    </w:p>
    <w:p w14:paraId="17B95142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</w:pPr>
      <w:r w:rsidRPr="00B50A2B">
        <w:t>terénní činnost KU zajišťují, ve smyslu zákona č. 154/2000 Sb., oprávněné osoby prostřednictvím svých plemenářských zootechniků. Oprávněné osoby zodpovídají za evidenci chovů zapojených do kontroly užitkovosti. </w:t>
      </w:r>
    </w:p>
    <w:p w14:paraId="3B6F15D6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  <w:rPr>
          <w:b/>
          <w:bCs/>
        </w:rPr>
      </w:pPr>
      <w:r w:rsidRPr="00B50A2B">
        <w:t>podrobný popis metody kontroly mléčné užitkovosti dle metody A je na umístěn na webu ČMSCH, a.s.</w:t>
      </w:r>
      <w:r w:rsidRPr="00B50A2B">
        <w:rPr>
          <w:vertAlign w:val="superscript"/>
        </w:rPr>
        <w:footnoteReference w:id="1"/>
      </w:r>
      <w:r w:rsidRPr="00B50A2B">
        <w:t>.</w:t>
      </w:r>
    </w:p>
    <w:p w14:paraId="2FA589CF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  <w:rPr>
          <w:u w:val="single"/>
        </w:rPr>
      </w:pPr>
      <w:r w:rsidRPr="00B50A2B">
        <w:t>pravidla ICAR pro výkon KU jsou základem pro zpracování Zásad provádění kontroly mléčné užitkovosti. Tento metodický materiál se skládá z obecných pravidel pro výkon KU a z jednotlivých metodických postupů, které se týkají již jednotlivých konkrétních činností.</w:t>
      </w:r>
      <w:r w:rsidRPr="00B50A2B">
        <w:rPr>
          <w:vertAlign w:val="superscript"/>
        </w:rPr>
        <w:footnoteReference w:id="2"/>
      </w:r>
      <w:r w:rsidRPr="00B50A2B">
        <w:rPr>
          <w:vertAlign w:val="superscript"/>
        </w:rPr>
        <w:t>,</w:t>
      </w:r>
      <w:r w:rsidRPr="00B50A2B">
        <w:rPr>
          <w:vertAlign w:val="superscript"/>
        </w:rPr>
        <w:footnoteReference w:id="3"/>
      </w:r>
      <w:r w:rsidRPr="00B50A2B">
        <w:t xml:space="preserve">, </w:t>
      </w:r>
    </w:p>
    <w:p w14:paraId="7CA4A695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  <w:rPr>
          <w:b/>
          <w:bCs/>
        </w:rPr>
      </w:pPr>
      <w:r w:rsidRPr="00B50A2B">
        <w:t>řádné vedení a uchovávání předepsaných dokladů podle závazných právních předpisů a pokynů pro vedení ústřední evidence skotu,</w:t>
      </w:r>
    </w:p>
    <w:p w14:paraId="5397A0E8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</w:pPr>
      <w:r w:rsidRPr="00B50A2B">
        <w:t>řádné a včasné označování zvířat identifikačními prostředky podle plemenářského zákona,</w:t>
      </w:r>
    </w:p>
    <w:p w14:paraId="7B04CB01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</w:pPr>
      <w:r w:rsidRPr="00B50A2B">
        <w:t>ověřování původu zvířat,</w:t>
      </w:r>
    </w:p>
    <w:p w14:paraId="01ECE6B2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</w:pPr>
      <w:r w:rsidRPr="00B50A2B">
        <w:t xml:space="preserve">u stád s tržní produkcí mléka provádění zkoušek dojitelnosti, dle metodiky </w:t>
      </w:r>
    </w:p>
    <w:p w14:paraId="785ADB8E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</w:pPr>
      <w:r w:rsidRPr="00B50A2B">
        <w:t>účast na provádění lineárního popisu a hodnocení potomstva býků do inseminace, příp. na jiných testech hospodářsky významných vlastností a znaků, evidování znaků a vlastností podle schváleného šlechtitelského programu plemene včetně testů na genetické odlišnosti a vady,</w:t>
      </w:r>
    </w:p>
    <w:p w14:paraId="50A5CCD3" w14:textId="77777777" w:rsidR="00B50A2B" w:rsidRPr="00B50A2B" w:rsidRDefault="00B50A2B" w:rsidP="00AE6975">
      <w:pPr>
        <w:numPr>
          <w:ilvl w:val="0"/>
          <w:numId w:val="2"/>
        </w:numPr>
        <w:spacing w:after="0"/>
        <w:ind w:left="426"/>
        <w:jc w:val="both"/>
      </w:pPr>
      <w:r w:rsidRPr="00B50A2B">
        <w:t>provádění popisu exteriéru a hodnocení býků a provádění zkoušek v rozsahu určeném šlechtitelským programem,</w:t>
      </w:r>
    </w:p>
    <w:p w14:paraId="6FC7F8E6" w14:textId="3FCC7308" w:rsidR="00B50A2B" w:rsidRPr="00B50A2B" w:rsidRDefault="00B50A2B" w:rsidP="00B50A2B">
      <w:pPr>
        <w:numPr>
          <w:ilvl w:val="0"/>
          <w:numId w:val="2"/>
        </w:numPr>
        <w:spacing w:after="0"/>
        <w:ind w:left="426"/>
        <w:jc w:val="both"/>
      </w:pPr>
      <w:r w:rsidRPr="00B50A2B">
        <w:t>umožnit posouzení a dohlídky v chovu orgánům Spolku (Rada, RPK) a předkládat jim požadované doklady.</w:t>
      </w:r>
    </w:p>
    <w:p w14:paraId="65A489FD" w14:textId="77777777" w:rsidR="00B50A2B" w:rsidRPr="00442667" w:rsidRDefault="00B50A2B" w:rsidP="00AE6975">
      <w:pPr>
        <w:ind w:firstLine="567"/>
        <w:jc w:val="both"/>
      </w:pPr>
      <w:r w:rsidRPr="00442667">
        <w:lastRenderedPageBreak/>
        <w:t>Individuální poplatky za vystavení POP, výpisu z PK a za zápis býků do PK, které si objednal chovatel, budou fakturovány Svazem samostatně.</w:t>
      </w:r>
    </w:p>
    <w:p w14:paraId="063124C9" w14:textId="56615BE6" w:rsidR="00B50A2B" w:rsidRPr="00442667" w:rsidRDefault="00B50A2B" w:rsidP="00AE6975">
      <w:pPr>
        <w:ind w:firstLine="567"/>
        <w:jc w:val="both"/>
      </w:pPr>
      <w:r w:rsidRPr="00442667">
        <w:t>Na veškeré poplatky vystaví Svaz řádný daňový doklad, včetně 5 % DPH. Prosíme o dodržení lhůty splatnosti.</w:t>
      </w:r>
    </w:p>
    <w:p w14:paraId="2B47657C" w14:textId="64536917" w:rsidR="00B50A2B" w:rsidRPr="00442667" w:rsidRDefault="00B50A2B" w:rsidP="00AE6975">
      <w:pPr>
        <w:ind w:firstLine="567"/>
        <w:jc w:val="both"/>
      </w:pPr>
      <w:r w:rsidRPr="00442667">
        <w:t>Veškeré poplatky poukazujte převodním příkazem, složenkou nebo poštovní poukázkou na účet Svazu chovatelů českého strakatého skotu číslo 4448540257/0100 u Komerční banky Praha – centrum; konstantní symbol: 308, variabilní symbol: Vaše IČO; ve lhůtách a za podmínek stanovených obecně závaznými předpisy.</w:t>
      </w:r>
    </w:p>
    <w:p w14:paraId="6D0D02D0" w14:textId="77777777" w:rsidR="00B50A2B" w:rsidRPr="00B50A2B" w:rsidRDefault="00B50A2B" w:rsidP="00AE6975">
      <w:pPr>
        <w:jc w:val="center"/>
        <w:rPr>
          <w:b/>
        </w:rPr>
      </w:pPr>
    </w:p>
    <w:p w14:paraId="7EF3C639" w14:textId="77777777" w:rsidR="00A413D2" w:rsidRDefault="00A413D2" w:rsidP="00A413D2">
      <w:pPr>
        <w:spacing w:after="0"/>
        <w:jc w:val="center"/>
        <w:rPr>
          <w:bCs/>
        </w:rPr>
      </w:pPr>
      <w:r w:rsidRPr="00A413D2">
        <w:rPr>
          <w:bCs/>
        </w:rPr>
        <w:t xml:space="preserve">Vyplněnou přihlášku, prosím zašlete na </w:t>
      </w:r>
      <w:r w:rsidRPr="00A413D2">
        <w:rPr>
          <w:b/>
        </w:rPr>
        <w:t>adresu</w:t>
      </w:r>
      <w:r w:rsidRPr="00A413D2">
        <w:rPr>
          <w:bCs/>
        </w:rPr>
        <w:t xml:space="preserve"> nebo </w:t>
      </w:r>
      <w:r w:rsidRPr="00A413D2">
        <w:rPr>
          <w:b/>
        </w:rPr>
        <w:t>datovou schránkou</w:t>
      </w:r>
      <w:r>
        <w:rPr>
          <w:bCs/>
        </w:rPr>
        <w:t xml:space="preserve"> </w:t>
      </w:r>
    </w:p>
    <w:p w14:paraId="2222BCCD" w14:textId="0BC83D29" w:rsidR="00A413D2" w:rsidRPr="00A413D2" w:rsidRDefault="00A413D2" w:rsidP="00AE6975">
      <w:pPr>
        <w:jc w:val="center"/>
        <w:rPr>
          <w:bCs/>
        </w:rPr>
      </w:pPr>
      <w:r>
        <w:rPr>
          <w:bCs/>
        </w:rPr>
        <w:t>(preferujeme elektronickou komunikaci)</w:t>
      </w:r>
      <w:r w:rsidRPr="00A413D2">
        <w:rPr>
          <w:bCs/>
        </w:rPr>
        <w:t>:</w:t>
      </w:r>
    </w:p>
    <w:p w14:paraId="2731CB51" w14:textId="2E5586D7" w:rsidR="00B50A2B" w:rsidRPr="00B50A2B" w:rsidRDefault="00B50A2B" w:rsidP="00AE6975">
      <w:pPr>
        <w:jc w:val="center"/>
        <w:rPr>
          <w:b/>
        </w:rPr>
      </w:pPr>
      <w:r w:rsidRPr="00B50A2B">
        <w:rPr>
          <w:b/>
        </w:rPr>
        <w:t xml:space="preserve">Svaz chovatelů českého strakatého skotu, </w:t>
      </w:r>
      <w:proofErr w:type="spellStart"/>
      <w:r w:rsidRPr="00B50A2B">
        <w:rPr>
          <w:b/>
        </w:rPr>
        <w:t>z.s</w:t>
      </w:r>
      <w:proofErr w:type="spellEnd"/>
      <w:r w:rsidRPr="00B50A2B">
        <w:rPr>
          <w:b/>
        </w:rPr>
        <w:t>.</w:t>
      </w:r>
    </w:p>
    <w:p w14:paraId="31E619B1" w14:textId="77777777" w:rsidR="00A413D2" w:rsidRDefault="00A413D2" w:rsidP="00A413D2">
      <w:pPr>
        <w:spacing w:after="0"/>
        <w:jc w:val="center"/>
      </w:pPr>
    </w:p>
    <w:p w14:paraId="580F0D7E" w14:textId="33ED4E6A" w:rsidR="00A413D2" w:rsidRDefault="00A413D2" w:rsidP="00A413D2">
      <w:pPr>
        <w:spacing w:after="0"/>
        <w:jc w:val="center"/>
        <w:rPr>
          <w:b/>
          <w:bCs/>
        </w:rPr>
      </w:pPr>
      <w:r>
        <w:t xml:space="preserve">ID datové schránky: </w:t>
      </w:r>
      <w:r w:rsidRPr="00A413D2">
        <w:rPr>
          <w:b/>
          <w:bCs/>
        </w:rPr>
        <w:t>eki6qbz</w:t>
      </w:r>
    </w:p>
    <w:p w14:paraId="208F48EC" w14:textId="77777777" w:rsidR="00A413D2" w:rsidRPr="00B50A2B" w:rsidRDefault="00A413D2" w:rsidP="00A413D2">
      <w:pPr>
        <w:spacing w:after="0"/>
        <w:jc w:val="center"/>
      </w:pPr>
    </w:p>
    <w:p w14:paraId="3C51AFAD" w14:textId="77777777" w:rsidR="00B50A2B" w:rsidRPr="00B50A2B" w:rsidRDefault="00B50A2B" w:rsidP="00AE6975">
      <w:pPr>
        <w:spacing w:after="0"/>
        <w:jc w:val="center"/>
      </w:pPr>
      <w:r w:rsidRPr="00B50A2B">
        <w:t>Radešínská Svratka 193</w:t>
      </w:r>
    </w:p>
    <w:p w14:paraId="24CD641B" w14:textId="77777777" w:rsidR="00B50A2B" w:rsidRPr="00B50A2B" w:rsidRDefault="00B50A2B" w:rsidP="00AE6975">
      <w:pPr>
        <w:spacing w:after="0"/>
        <w:jc w:val="center"/>
      </w:pPr>
      <w:r w:rsidRPr="00B50A2B">
        <w:t>592 33 Radešínská Svratka</w:t>
      </w:r>
    </w:p>
    <w:p w14:paraId="768614A1" w14:textId="7041FB60" w:rsidR="00B50A2B" w:rsidRPr="00B50A2B" w:rsidRDefault="00B50A2B" w:rsidP="00AE6975">
      <w:pPr>
        <w:spacing w:after="0"/>
        <w:jc w:val="center"/>
      </w:pPr>
      <w:r w:rsidRPr="00B50A2B">
        <w:t>telefon:</w:t>
      </w:r>
      <w:r w:rsidRPr="00B50A2B">
        <w:tab/>
      </w:r>
      <w:r w:rsidR="00A413D2">
        <w:t xml:space="preserve"> </w:t>
      </w:r>
      <w:r w:rsidRPr="00B50A2B">
        <w:t>566 620 968</w:t>
      </w:r>
    </w:p>
    <w:p w14:paraId="10D266DE" w14:textId="60BB0886" w:rsidR="00B50A2B" w:rsidRDefault="00B50A2B" w:rsidP="00AE6975">
      <w:pPr>
        <w:spacing w:after="0"/>
        <w:jc w:val="center"/>
      </w:pPr>
      <w:r w:rsidRPr="00B50A2B">
        <w:t>e-mail:</w:t>
      </w:r>
      <w:r w:rsidRPr="00B50A2B">
        <w:tab/>
      </w:r>
      <w:hyperlink r:id="rId8" w:history="1">
        <w:r w:rsidR="00A413D2" w:rsidRPr="00254C3B">
          <w:rPr>
            <w:rStyle w:val="Hypertextovodkaz"/>
          </w:rPr>
          <w:t>cestr@cestr.cz</w:t>
        </w:r>
      </w:hyperlink>
    </w:p>
    <w:p w14:paraId="1A821765" w14:textId="77777777" w:rsidR="00A413D2" w:rsidRDefault="00A413D2" w:rsidP="00AE6975">
      <w:pPr>
        <w:spacing w:after="0"/>
        <w:jc w:val="center"/>
      </w:pPr>
    </w:p>
    <w:p w14:paraId="1A7D199C" w14:textId="77777777" w:rsidR="0077516E" w:rsidRDefault="0077516E"/>
    <w:sectPr w:rsidR="0077516E" w:rsidSect="00A413D2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BC64" w14:textId="77777777" w:rsidR="00EA705E" w:rsidRDefault="00EA705E" w:rsidP="00B50A2B">
      <w:pPr>
        <w:spacing w:after="0" w:line="240" w:lineRule="auto"/>
      </w:pPr>
      <w:r>
        <w:separator/>
      </w:r>
    </w:p>
  </w:endnote>
  <w:endnote w:type="continuationSeparator" w:id="0">
    <w:p w14:paraId="2D5C1895" w14:textId="77777777" w:rsidR="00EA705E" w:rsidRDefault="00EA705E" w:rsidP="00B5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64761"/>
      <w:docPartObj>
        <w:docPartGallery w:val="Page Numbers (Bottom of Page)"/>
        <w:docPartUnique/>
      </w:docPartObj>
    </w:sdtPr>
    <w:sdtContent>
      <w:p w14:paraId="4E15281C" w14:textId="42188EBE" w:rsidR="00AE6975" w:rsidRDefault="00AE6975">
        <w:pPr>
          <w:pStyle w:val="Zpat"/>
          <w:jc w:val="center"/>
        </w:pPr>
        <w:r w:rsidRPr="00AE6975">
          <w:rPr>
            <w:noProof/>
          </w:rPr>
          <w:drawing>
            <wp:anchor distT="0" distB="0" distL="114300" distR="114300" simplePos="0" relativeHeight="251659264" behindDoc="0" locked="0" layoutInCell="1" allowOverlap="1" wp14:anchorId="36507F65" wp14:editId="6CE9B269">
              <wp:simplePos x="0" y="0"/>
              <wp:positionH relativeFrom="margin">
                <wp:posOffset>4472940</wp:posOffset>
              </wp:positionH>
              <wp:positionV relativeFrom="paragraph">
                <wp:posOffset>-109855</wp:posOffset>
              </wp:positionV>
              <wp:extent cx="1468649" cy="439420"/>
              <wp:effectExtent l="0" t="0" r="0" b="0"/>
              <wp:wrapNone/>
              <wp:docPr id="593753959" name="Grafický 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9509215" name=""/>
                      <pic:cNvPicPr/>
                    </pic:nvPicPr>
                    <pic:blipFill rotWithShape="1"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rcRect t="34880" b="35200"/>
                      <a:stretch/>
                    </pic:blipFill>
                    <pic:spPr bwMode="auto">
                      <a:xfrm>
                        <a:off x="0" y="0"/>
                        <a:ext cx="1468649" cy="43942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8A15C" w14:textId="389B8A61" w:rsidR="00AE6975" w:rsidRDefault="00AE69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672447"/>
      <w:docPartObj>
        <w:docPartGallery w:val="Page Numbers (Bottom of Page)"/>
        <w:docPartUnique/>
      </w:docPartObj>
    </w:sdtPr>
    <w:sdtContent>
      <w:p w14:paraId="2B0830AA" w14:textId="1228A1D3" w:rsidR="00A413D2" w:rsidRDefault="00A413D2">
        <w:pPr>
          <w:pStyle w:val="Zpat"/>
          <w:jc w:val="center"/>
        </w:pPr>
        <w:r w:rsidRPr="00AE6975">
          <w:rPr>
            <w:noProof/>
          </w:rPr>
          <w:drawing>
            <wp:anchor distT="0" distB="0" distL="114300" distR="114300" simplePos="0" relativeHeight="251661312" behindDoc="0" locked="0" layoutInCell="1" allowOverlap="1" wp14:anchorId="37E12929" wp14:editId="077C71E8">
              <wp:simplePos x="0" y="0"/>
              <wp:positionH relativeFrom="margin">
                <wp:posOffset>4843220</wp:posOffset>
              </wp:positionH>
              <wp:positionV relativeFrom="paragraph">
                <wp:posOffset>-116872</wp:posOffset>
              </wp:positionV>
              <wp:extent cx="1468649" cy="439420"/>
              <wp:effectExtent l="0" t="0" r="0" b="0"/>
              <wp:wrapNone/>
              <wp:docPr id="625883162" name="Grafický 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9509215" name=""/>
                      <pic:cNvPicPr/>
                    </pic:nvPicPr>
                    <pic:blipFill rotWithShape="1"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rcRect t="34880" b="35200"/>
                      <a:stretch/>
                    </pic:blipFill>
                    <pic:spPr bwMode="auto">
                      <a:xfrm>
                        <a:off x="0" y="0"/>
                        <a:ext cx="1468649" cy="43942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B5EF1" w14:textId="5296BAA9" w:rsidR="00A413D2" w:rsidRDefault="00A4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CB3E0" w14:textId="77777777" w:rsidR="00EA705E" w:rsidRDefault="00EA705E" w:rsidP="00B50A2B">
      <w:pPr>
        <w:spacing w:after="0" w:line="240" w:lineRule="auto"/>
      </w:pPr>
      <w:r>
        <w:separator/>
      </w:r>
    </w:p>
  </w:footnote>
  <w:footnote w:type="continuationSeparator" w:id="0">
    <w:p w14:paraId="75DE4297" w14:textId="77777777" w:rsidR="00EA705E" w:rsidRDefault="00EA705E" w:rsidP="00B50A2B">
      <w:pPr>
        <w:spacing w:after="0" w:line="240" w:lineRule="auto"/>
      </w:pPr>
      <w:r>
        <w:continuationSeparator/>
      </w:r>
    </w:p>
  </w:footnote>
  <w:footnote w:id="1">
    <w:p w14:paraId="72C10838" w14:textId="77777777" w:rsidR="00B50A2B" w:rsidRDefault="00B50A2B" w:rsidP="00B50A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5435CC">
          <w:rPr>
            <w:rStyle w:val="Hypertextovodkaz"/>
          </w:rPr>
          <w:t>www.cmsch.cz</w:t>
        </w:r>
      </w:hyperlink>
    </w:p>
  </w:footnote>
  <w:footnote w:id="2">
    <w:p w14:paraId="726547AC" w14:textId="77777777" w:rsidR="00B50A2B" w:rsidRDefault="00B50A2B" w:rsidP="00B50A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5435CC">
          <w:rPr>
            <w:rStyle w:val="Hypertextovodkaz"/>
          </w:rPr>
          <w:t xml:space="preserve">Metodiky, tiskopisy KU – Kontrola užitkovosti (KU) </w:t>
        </w:r>
        <w:r>
          <w:rPr>
            <w:rStyle w:val="Hypertextovodkaz"/>
          </w:rPr>
          <w:t>–</w:t>
        </w:r>
        <w:r w:rsidRPr="005435CC">
          <w:rPr>
            <w:rStyle w:val="Hypertextovodkaz"/>
          </w:rPr>
          <w:t xml:space="preserve"> Plemenná</w:t>
        </w:r>
        <w:r>
          <w:rPr>
            <w:rStyle w:val="Hypertextovodkaz"/>
          </w:rPr>
          <w:t xml:space="preserve"> </w:t>
        </w:r>
        <w:r w:rsidRPr="005435CC">
          <w:rPr>
            <w:rStyle w:val="Hypertextovodkaz"/>
          </w:rPr>
          <w:t>kniha – ČMSCH, a.s. (cmsch.cz)</w:t>
        </w:r>
      </w:hyperlink>
    </w:p>
  </w:footnote>
  <w:footnote w:id="3">
    <w:p w14:paraId="327B9117" w14:textId="77777777" w:rsidR="00B50A2B" w:rsidRDefault="00B50A2B" w:rsidP="00B50A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5435CC">
          <w:rPr>
            <w:rStyle w:val="Hypertextovodkaz"/>
          </w:rPr>
          <w:t>2022_zasady_provadeni_kontroly_mlecne_uzitkovosti.pdf (sprinx.com)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8A85" w14:textId="6F061EA1" w:rsidR="00A413D2" w:rsidRPr="00A413D2" w:rsidRDefault="00A413D2" w:rsidP="00A413D2">
    <w:pPr>
      <w:pStyle w:val="Zhlav"/>
      <w:jc w:val="center"/>
      <w:rPr>
        <w:sz w:val="28"/>
        <w:szCs w:val="28"/>
      </w:rPr>
    </w:pPr>
    <w:r w:rsidRPr="00A413D2">
      <w:rPr>
        <w:sz w:val="28"/>
        <w:szCs w:val="28"/>
      </w:rPr>
      <w:t>Doplňujíc</w:t>
    </w:r>
    <w:r>
      <w:rPr>
        <w:sz w:val="28"/>
        <w:szCs w:val="28"/>
      </w:rPr>
      <w:t>í</w:t>
    </w:r>
    <w:r w:rsidRPr="00A413D2">
      <w:rPr>
        <w:sz w:val="28"/>
        <w:szCs w:val="28"/>
      </w:rPr>
      <w:t xml:space="preserve"> 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258"/>
    <w:multiLevelType w:val="hybridMultilevel"/>
    <w:tmpl w:val="F3B4DE84"/>
    <w:lvl w:ilvl="0" w:tplc="27C89E9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AD21413"/>
    <w:multiLevelType w:val="hybridMultilevel"/>
    <w:tmpl w:val="06A086D4"/>
    <w:lvl w:ilvl="0" w:tplc="E2B49B8E">
      <w:start w:val="1"/>
      <w:numFmt w:val="decimal"/>
      <w:pStyle w:val="Nadpis2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4A0C"/>
    <w:multiLevelType w:val="hybridMultilevel"/>
    <w:tmpl w:val="D4B4BC16"/>
    <w:lvl w:ilvl="0" w:tplc="27C89E90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4B50C88"/>
    <w:multiLevelType w:val="multilevel"/>
    <w:tmpl w:val="86CA6ACC"/>
    <w:lvl w:ilvl="0">
      <w:start w:val="1"/>
      <w:numFmt w:val="decimal"/>
      <w:pStyle w:val="Nadpis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0252858">
    <w:abstractNumId w:val="0"/>
  </w:num>
  <w:num w:numId="2" w16cid:durableId="1181352961">
    <w:abstractNumId w:val="2"/>
  </w:num>
  <w:num w:numId="3" w16cid:durableId="1206018038">
    <w:abstractNumId w:val="1"/>
  </w:num>
  <w:num w:numId="4" w16cid:durableId="605188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2B"/>
    <w:rsid w:val="001E575A"/>
    <w:rsid w:val="00442667"/>
    <w:rsid w:val="0077516E"/>
    <w:rsid w:val="00A413D2"/>
    <w:rsid w:val="00AE6975"/>
    <w:rsid w:val="00B50A2B"/>
    <w:rsid w:val="00EA705E"/>
    <w:rsid w:val="00ED2DDE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6892"/>
  <w15:chartTrackingRefBased/>
  <w15:docId w15:val="{8B0963ED-8B6A-4755-BF57-164B9DA1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6975"/>
    <w:pPr>
      <w:spacing w:after="0"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50A2B"/>
    <w:pPr>
      <w:numPr>
        <w:numId w:val="3"/>
      </w:numPr>
      <w:pBdr>
        <w:bottom w:val="single" w:sz="6" w:space="1" w:color="auto"/>
      </w:pBdr>
      <w:spacing w:before="240"/>
      <w:ind w:left="283" w:hanging="215"/>
      <w:outlineLvl w:val="1"/>
    </w:pPr>
    <w:rPr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B50A2B"/>
    <w:pPr>
      <w:numPr>
        <w:numId w:val="4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0A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0A2B"/>
    <w:rPr>
      <w:sz w:val="20"/>
      <w:szCs w:val="20"/>
    </w:rPr>
  </w:style>
  <w:style w:type="character" w:styleId="Hypertextovodkaz">
    <w:name w:val="Hyperlink"/>
    <w:rsid w:val="00B50A2B"/>
    <w:rPr>
      <w:color w:val="0563C1"/>
      <w:u w:val="single"/>
    </w:rPr>
  </w:style>
  <w:style w:type="character" w:styleId="Znakapoznpodarou">
    <w:name w:val="footnote reference"/>
    <w:rsid w:val="00B50A2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50A2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50A2B"/>
    <w:rPr>
      <w:b/>
    </w:rPr>
  </w:style>
  <w:style w:type="character" w:customStyle="1" w:styleId="Nadpis3Char">
    <w:name w:val="Nadpis 3 Char"/>
    <w:basedOn w:val="Standardnpsmoodstavce"/>
    <w:link w:val="Nadpis3"/>
    <w:uiPriority w:val="9"/>
    <w:rsid w:val="00B50A2B"/>
  </w:style>
  <w:style w:type="table" w:styleId="Mkatabulky">
    <w:name w:val="Table Grid"/>
    <w:basedOn w:val="Normlntabulka"/>
    <w:uiPriority w:val="39"/>
    <w:rsid w:val="00B5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6975"/>
    <w:rPr>
      <w:b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E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975"/>
  </w:style>
  <w:style w:type="paragraph" w:styleId="Zpat">
    <w:name w:val="footer"/>
    <w:basedOn w:val="Normln"/>
    <w:link w:val="ZpatChar"/>
    <w:uiPriority w:val="99"/>
    <w:unhideWhenUsed/>
    <w:rsid w:val="00AE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975"/>
  </w:style>
  <w:style w:type="character" w:styleId="Nevyeenzmnka">
    <w:name w:val="Unresolved Mention"/>
    <w:basedOn w:val="Standardnpsmoodstavce"/>
    <w:uiPriority w:val="99"/>
    <w:semiHidden/>
    <w:unhideWhenUsed/>
    <w:rsid w:val="00A4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tr@cest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msch.sprinx.com/cmsch/media/docs/Metodiky,%20tiskopisy%20KU/2022_zasady_provadeni_kontroly_mlecne_uzitkovosti.pdf" TargetMode="External"/><Relationship Id="rId2" Type="http://schemas.openxmlformats.org/officeDocument/2006/relationships/hyperlink" Target="https://www.cmsch.cz/plemenna-kniha/kontrola-uzitkovosti-(ku)/metodiky,-tiskopisy-ku" TargetMode="External"/><Relationship Id="rId1" Type="http://schemas.openxmlformats.org/officeDocument/2006/relationships/hyperlink" Target="http://www.cms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6847-1684-4BB6-B285-EAA8EB32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Vlčková</dc:creator>
  <cp:keywords/>
  <dc:description/>
  <cp:lastModifiedBy>Hana Vlčková</cp:lastModifiedBy>
  <cp:revision>3</cp:revision>
  <dcterms:created xsi:type="dcterms:W3CDTF">2024-11-15T08:29:00Z</dcterms:created>
  <dcterms:modified xsi:type="dcterms:W3CDTF">2024-11-15T09:06:00Z</dcterms:modified>
</cp:coreProperties>
</file>